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94A8F" w14:textId="494E3D12" w:rsidR="00C73668" w:rsidRPr="00583127" w:rsidRDefault="007134AE" w:rsidP="008E1928">
      <w:pPr>
        <w:pStyle w:val="berschrift1"/>
        <w:jc w:val="both"/>
        <w:rPr>
          <w:color w:val="FF0000"/>
        </w:rPr>
      </w:pPr>
      <w:r w:rsidRPr="00583127">
        <w:rPr>
          <w:color w:val="FF0000"/>
        </w:rPr>
        <w:t>Innovative Elektrobusse erobern die Städte</w:t>
      </w:r>
    </w:p>
    <w:p w14:paraId="66CE4356" w14:textId="77777777" w:rsidR="00C73668" w:rsidRPr="00260791" w:rsidRDefault="00260791" w:rsidP="008E1928">
      <w:pPr>
        <w:jc w:val="both"/>
        <w:rPr>
          <w:b/>
        </w:rPr>
      </w:pPr>
      <w:r>
        <w:rPr>
          <w:b/>
        </w:rPr>
        <w:t>Informationsv</w:t>
      </w:r>
      <w:r w:rsidR="00350A2F" w:rsidRPr="00260791">
        <w:rPr>
          <w:b/>
        </w:rPr>
        <w:t>eranstaltung von trolley:motion und Klimaschutzbündnis Saar informiert über die Vorteile von (</w:t>
      </w:r>
      <w:r w:rsidR="007621D5" w:rsidRPr="00260791">
        <w:rPr>
          <w:b/>
        </w:rPr>
        <w:t>Elektro-</w:t>
      </w:r>
      <w:r w:rsidR="00350A2F" w:rsidRPr="00260791">
        <w:rPr>
          <w:b/>
        </w:rPr>
        <w:t xml:space="preserve">Hybrid-)Oberleitungsbussen im städtischen </w:t>
      </w:r>
      <w:r w:rsidR="007134AE" w:rsidRPr="00260791">
        <w:rPr>
          <w:rFonts w:eastAsia="font426"/>
          <w:b/>
        </w:rPr>
        <w:t>ÖPNV</w:t>
      </w:r>
    </w:p>
    <w:p w14:paraId="11FA2FF5" w14:textId="2C0CA14F" w:rsidR="00C73668" w:rsidRPr="00757084" w:rsidRDefault="00763B6C" w:rsidP="008E1928">
      <w:pPr>
        <w:jc w:val="both"/>
      </w:pPr>
      <w:r w:rsidRPr="00757084">
        <w:t>(Koppl</w:t>
      </w:r>
      <w:r w:rsidR="004E434B">
        <w:t>/Saarbrücken</w:t>
      </w:r>
      <w:r w:rsidRPr="00757084">
        <w:t xml:space="preserve">, </w:t>
      </w:r>
      <w:r w:rsidR="00350A2F" w:rsidRPr="00757084">
        <w:t>1</w:t>
      </w:r>
      <w:r w:rsidR="00F805AF">
        <w:t>8</w:t>
      </w:r>
      <w:r w:rsidRPr="00757084">
        <w:t xml:space="preserve">. </w:t>
      </w:r>
      <w:r w:rsidR="00350A2F" w:rsidRPr="00757084">
        <w:t>Septem</w:t>
      </w:r>
      <w:r w:rsidRPr="00757084">
        <w:t>ber 201</w:t>
      </w:r>
      <w:r w:rsidR="00350A2F" w:rsidRPr="00757084">
        <w:t>9</w:t>
      </w:r>
      <w:r w:rsidRPr="00757084">
        <w:t xml:space="preserve">) </w:t>
      </w:r>
      <w:r w:rsidR="007134AE" w:rsidRPr="00757084">
        <w:t>Seit Autohersteller immer leistungsfähigere E-</w:t>
      </w:r>
      <w:r w:rsidR="009617D8">
        <w:t>PKW</w:t>
      </w:r>
      <w:r w:rsidR="007134AE" w:rsidRPr="00757084">
        <w:t xml:space="preserve"> auf den Markt bringen, gewinnt die Elektromobilität zunehmend an Fahrt. Der Trend hin zu einer CO</w:t>
      </w:r>
      <w:r w:rsidR="007134AE" w:rsidRPr="004E434B">
        <w:rPr>
          <w:kern w:val="22"/>
          <w:vertAlign w:val="subscript"/>
        </w:rPr>
        <w:t>2</w:t>
      </w:r>
      <w:r w:rsidR="007134AE" w:rsidRPr="00757084">
        <w:t xml:space="preserve">-armen Mobilität hat </w:t>
      </w:r>
      <w:r w:rsidR="008E1928">
        <w:t xml:space="preserve">inzwischen </w:t>
      </w:r>
      <w:r w:rsidR="007134AE" w:rsidRPr="00757084">
        <w:t>auch den Öffentlichen Personennahverkehr (ÖPNV) erfasst</w:t>
      </w:r>
      <w:r w:rsidR="00260791">
        <w:t xml:space="preserve"> und </w:t>
      </w:r>
      <w:r w:rsidR="007134AE" w:rsidRPr="00757084">
        <w:t xml:space="preserve">Städte setzen auf elektrisch angetriebene Busse, um Schadstoffemissionen und Lärmbelastung zu senken. </w:t>
      </w:r>
      <w:r w:rsidR="00350A2F" w:rsidRPr="00757084">
        <w:t xml:space="preserve">In </w:t>
      </w:r>
      <w:r w:rsidR="00260791">
        <w:t xml:space="preserve">ihrer </w:t>
      </w:r>
      <w:r w:rsidR="00350A2F" w:rsidRPr="00757084">
        <w:t xml:space="preserve">Info-Veranstaltung </w:t>
      </w:r>
      <w:r w:rsidR="00260791">
        <w:t xml:space="preserve">zeigen </w:t>
      </w:r>
      <w:proofErr w:type="gramStart"/>
      <w:r w:rsidR="00260791" w:rsidRPr="00583127">
        <w:rPr>
          <w:b/>
        </w:rPr>
        <w:t>trolley:motion</w:t>
      </w:r>
      <w:proofErr w:type="gramEnd"/>
      <w:r w:rsidR="00260791">
        <w:t xml:space="preserve"> und d</w:t>
      </w:r>
      <w:r w:rsidR="00F805AF">
        <w:t>as</w:t>
      </w:r>
      <w:r w:rsidR="00260791">
        <w:t xml:space="preserve"> </w:t>
      </w:r>
      <w:r w:rsidR="00260791" w:rsidRPr="00583127">
        <w:rPr>
          <w:b/>
        </w:rPr>
        <w:t>Klimaschutzbündnis Saar</w:t>
      </w:r>
      <w:r w:rsidR="00260791">
        <w:t xml:space="preserve"> daher, warum </w:t>
      </w:r>
      <w:r w:rsidR="00F805AF">
        <w:t xml:space="preserve">insbesondere </w:t>
      </w:r>
      <w:r w:rsidR="00F805AF" w:rsidRPr="00757084">
        <w:t>batterieunterstützte Oberleitungs</w:t>
      </w:r>
      <w:r w:rsidR="00260791">
        <w:t xml:space="preserve">busse die bessere Alternative für den </w:t>
      </w:r>
      <w:r w:rsidR="00F805AF">
        <w:t xml:space="preserve">städtischen </w:t>
      </w:r>
      <w:r w:rsidR="00260791">
        <w:t>ÖPNV sind.</w:t>
      </w:r>
    </w:p>
    <w:p w14:paraId="460E8B31" w14:textId="54A4F065" w:rsidR="00C73668" w:rsidRPr="00763B6C" w:rsidRDefault="007134AE" w:rsidP="008E1928">
      <w:pPr>
        <w:jc w:val="both"/>
      </w:pPr>
      <w:r w:rsidRPr="00763B6C">
        <w:t xml:space="preserve">Die Elektrifizierung der Mobilität wird heute breit diskutiert. Wohin die Reise gehen kann, zeigt das Beispiel Prag. Die tschechische Hauptstadt nahm im Oktober 2017 eine moderne </w:t>
      </w:r>
      <w:proofErr w:type="spellStart"/>
      <w:r w:rsidRPr="00763B6C">
        <w:t>Trolleybuslinie</w:t>
      </w:r>
      <w:proofErr w:type="spellEnd"/>
      <w:r w:rsidRPr="00763B6C">
        <w:t xml:space="preserve"> </w:t>
      </w:r>
      <w:r w:rsidR="00F805AF">
        <w:t xml:space="preserve">neu </w:t>
      </w:r>
      <w:r w:rsidRPr="00763B6C">
        <w:t xml:space="preserve">in Betrieb, die nur streckenweise mit einer Oberleitung ausgestattet ist. </w:t>
      </w:r>
      <w:r w:rsidR="00CF7477">
        <w:t>Für die Abschnitte ohne Oberleitung beziehen d</w:t>
      </w:r>
      <w:r w:rsidRPr="00763B6C">
        <w:t xml:space="preserve">ie Busse ihre Energie aus der </w:t>
      </w:r>
      <w:r w:rsidR="00350A2F">
        <w:t>vergleichsweise kleinen</w:t>
      </w:r>
      <w:r w:rsidRPr="00763B6C">
        <w:t xml:space="preserve"> Batterie. Mit der neuen Linie feiert der Trolleybus in Prag eine Renaissance: Seit 1936 gab es in der Gro</w:t>
      </w:r>
      <w:r w:rsidR="00260791">
        <w:t>ß</w:t>
      </w:r>
      <w:r w:rsidRPr="00763B6C">
        <w:t>stadt bis zu 14 O-Bus-Linien, bis die</w:t>
      </w:r>
      <w:r w:rsidR="00F805AF">
        <w:t xml:space="preserve"> letzt</w:t>
      </w:r>
      <w:r w:rsidRPr="00763B6C">
        <w:t xml:space="preserve">e 1972 ihren Betrieb einstellte. Eine ähnliche Entwicklung war in anderen europäischen Staaten zu beobachten: In Deutschland erfreuten sich O-Busse seit dem ausgehenden 19. Jahrhundert in </w:t>
      </w:r>
      <w:r w:rsidR="009617D8">
        <w:t xml:space="preserve">zeitweise </w:t>
      </w:r>
      <w:r w:rsidRPr="00763B6C">
        <w:t>über 70 Städten großer Beliebtheit</w:t>
      </w:r>
      <w:r w:rsidR="00350A2F">
        <w:t xml:space="preserve">, </w:t>
      </w:r>
      <w:r w:rsidR="007621D5">
        <w:t xml:space="preserve">darunter </w:t>
      </w:r>
      <w:r w:rsidR="00350A2F">
        <w:t>auch Saarbrücken, Neunkirchen und Völklingen</w:t>
      </w:r>
      <w:r w:rsidRPr="00763B6C">
        <w:t xml:space="preserve">. </w:t>
      </w:r>
      <w:r w:rsidR="00CF7477">
        <w:t xml:space="preserve">Ab </w:t>
      </w:r>
      <w:r w:rsidRPr="00763B6C">
        <w:t xml:space="preserve">den 1960er Jahren wurde die elektrische Infrastruktur jedoch rückgebaut. Die O-Busse machten dem </w:t>
      </w:r>
      <w:r w:rsidR="00350A2F">
        <w:t xml:space="preserve">damals </w:t>
      </w:r>
      <w:r w:rsidRPr="00763B6C">
        <w:t>flexibler einsetzbaren</w:t>
      </w:r>
      <w:r w:rsidR="007621D5">
        <w:t xml:space="preserve"> Dieselbus Platz, bei gleichen oder damals sogar günstigeren Kosten. </w:t>
      </w:r>
      <w:r w:rsidRPr="00763B6C">
        <w:t xml:space="preserve">Heute führen das gewachsene Umweltbewusstsein und die Gefahren des Klimawandels abermals zu einem Umdenken: Der mit </w:t>
      </w:r>
      <w:r w:rsidR="007621D5">
        <w:t xml:space="preserve">– im Idealfall </w:t>
      </w:r>
      <w:r w:rsidRPr="00763B6C">
        <w:t>CO</w:t>
      </w:r>
      <w:r w:rsidRPr="00CF7477">
        <w:rPr>
          <w:kern w:val="22"/>
          <w:vertAlign w:val="subscript"/>
        </w:rPr>
        <w:t>2</w:t>
      </w:r>
      <w:r w:rsidRPr="00763B6C">
        <w:t>-</w:t>
      </w:r>
      <w:r w:rsidR="000F190D">
        <w:t>neutral</w:t>
      </w:r>
      <w:r w:rsidRPr="00763B6C">
        <w:t xml:space="preserve">em </w:t>
      </w:r>
      <w:r w:rsidR="007621D5">
        <w:t xml:space="preserve">– </w:t>
      </w:r>
      <w:r w:rsidRPr="00763B6C">
        <w:t>Strom angetriebene Bus ist jetzt wieder ein Zukunftskonzept.</w:t>
      </w:r>
    </w:p>
    <w:p w14:paraId="36FEB1B1" w14:textId="77777777" w:rsidR="00C73668" w:rsidRPr="00583127" w:rsidRDefault="007134AE" w:rsidP="008E1928">
      <w:pPr>
        <w:pStyle w:val="berschrift2"/>
        <w:jc w:val="both"/>
        <w:rPr>
          <w:color w:val="FF0000"/>
        </w:rPr>
      </w:pPr>
      <w:r w:rsidRPr="00583127">
        <w:rPr>
          <w:color w:val="FF0000"/>
        </w:rPr>
        <w:t>Smarte Systeme erhöhen die Energieeffizienz</w:t>
      </w:r>
    </w:p>
    <w:p w14:paraId="63F39370" w14:textId="3977B8F4" w:rsidR="00C73668" w:rsidRPr="00763B6C" w:rsidRDefault="007134AE" w:rsidP="008E1928">
      <w:pPr>
        <w:jc w:val="both"/>
      </w:pPr>
      <w:r w:rsidRPr="00763B6C">
        <w:t xml:space="preserve">Die Vision einer sauberen und effizienten Mobilität beschäftigt städtische </w:t>
      </w:r>
      <w:r w:rsidRPr="00763B6C">
        <w:lastRenderedPageBreak/>
        <w:t xml:space="preserve">Verkehrsunternehmen und Politik ebenso wie Industrie und Wissenschaft. </w:t>
      </w:r>
      <w:r w:rsidR="00350A2F">
        <w:t xml:space="preserve">Der gemeinnützige Verein </w:t>
      </w:r>
      <w:proofErr w:type="gramStart"/>
      <w:r w:rsidR="00350A2F" w:rsidRPr="00583127">
        <w:rPr>
          <w:b/>
        </w:rPr>
        <w:t>trolley:motion</w:t>
      </w:r>
      <w:proofErr w:type="gramEnd"/>
      <w:r w:rsidR="00350A2F">
        <w:t xml:space="preserve"> </w:t>
      </w:r>
      <w:r w:rsidR="00CA2AB0">
        <w:t xml:space="preserve">informiert </w:t>
      </w:r>
      <w:r w:rsidR="00350A2F">
        <w:t xml:space="preserve">Entscheidungsträger </w:t>
      </w:r>
      <w:r w:rsidR="00CA2AB0">
        <w:t xml:space="preserve">und die Öffentlichkeit in regelmäßigen, internationalen Konferenzen </w:t>
      </w:r>
      <w:r w:rsidR="00260791">
        <w:t>über die Vorteile von Troll</w:t>
      </w:r>
      <w:r w:rsidR="000F190D">
        <w:t>e</w:t>
      </w:r>
      <w:r w:rsidR="00260791">
        <w:t xml:space="preserve">ybussen. </w:t>
      </w:r>
      <w:r w:rsidR="008E1928">
        <w:t xml:space="preserve">Am </w:t>
      </w:r>
      <w:r w:rsidR="00F805AF" w:rsidRPr="00583127">
        <w:rPr>
          <w:b/>
        </w:rPr>
        <w:t>29.09.2019</w:t>
      </w:r>
      <w:r w:rsidR="00F805AF" w:rsidRPr="00583127" w:rsidDel="00F805AF">
        <w:rPr>
          <w:b/>
        </w:rPr>
        <w:t xml:space="preserve"> </w:t>
      </w:r>
      <w:r w:rsidR="009617D8" w:rsidRPr="00583127">
        <w:rPr>
          <w:rFonts w:eastAsia="font426"/>
          <w:b/>
        </w:rPr>
        <w:t>in Saarbrücken</w:t>
      </w:r>
      <w:r w:rsidR="009617D8">
        <w:rPr>
          <w:rFonts w:eastAsia="font426"/>
        </w:rPr>
        <w:t xml:space="preserve"> </w:t>
      </w:r>
      <w:r w:rsidR="00260791">
        <w:rPr>
          <w:rFonts w:eastAsia="font426"/>
        </w:rPr>
        <w:t xml:space="preserve">veranstaltet der Verein </w:t>
      </w:r>
      <w:r w:rsidR="008E1928">
        <w:rPr>
          <w:rFonts w:eastAsia="font426"/>
        </w:rPr>
        <w:t xml:space="preserve">nun </w:t>
      </w:r>
      <w:r w:rsidR="009617D8">
        <w:rPr>
          <w:rFonts w:eastAsia="font426"/>
        </w:rPr>
        <w:t xml:space="preserve">zusätzlich </w:t>
      </w:r>
      <w:r w:rsidR="00CA2AB0">
        <w:rPr>
          <w:rFonts w:eastAsia="font426"/>
        </w:rPr>
        <w:t xml:space="preserve">erstmals </w:t>
      </w:r>
      <w:r w:rsidR="00260791">
        <w:rPr>
          <w:rFonts w:eastAsia="font426"/>
        </w:rPr>
        <w:t xml:space="preserve">eine </w:t>
      </w:r>
      <w:r w:rsidR="00CA2AB0">
        <w:rPr>
          <w:rFonts w:eastAsia="font426"/>
        </w:rPr>
        <w:t>kompakte Regionalveranstaltung</w:t>
      </w:r>
      <w:r w:rsidR="00EC27CA">
        <w:rPr>
          <w:rFonts w:eastAsia="font426"/>
        </w:rPr>
        <w:t xml:space="preserve"> </w:t>
      </w:r>
      <w:r w:rsidR="00F805AF">
        <w:rPr>
          <w:rFonts w:eastAsia="font426"/>
        </w:rPr>
        <w:t>(</w:t>
      </w:r>
      <w:r w:rsidR="00F805AF" w:rsidRPr="00F805AF">
        <w:t>ab 17 Uhr im Theater im Viertel</w:t>
      </w:r>
      <w:r w:rsidR="00F805AF">
        <w:t xml:space="preserve"> am Landwehrplatz)</w:t>
      </w:r>
      <w:r w:rsidR="000F190D">
        <w:rPr>
          <w:rFonts w:eastAsia="font426"/>
        </w:rPr>
        <w:t xml:space="preserve">, zu der zudem das </w:t>
      </w:r>
      <w:r w:rsidR="000F190D" w:rsidRPr="00411ED1">
        <w:rPr>
          <w:rFonts w:eastAsia="font426"/>
          <w:b/>
        </w:rPr>
        <w:t>Klimaschutzbündnis Saar</w:t>
      </w:r>
      <w:r w:rsidR="000F190D">
        <w:rPr>
          <w:rFonts w:eastAsia="font426"/>
        </w:rPr>
        <w:t xml:space="preserve"> als Mitveranstalter gewonnen werden konnte</w:t>
      </w:r>
      <w:r w:rsidR="00EC27CA">
        <w:rPr>
          <w:rFonts w:eastAsia="font426"/>
        </w:rPr>
        <w:t xml:space="preserve">. </w:t>
      </w:r>
    </w:p>
    <w:p w14:paraId="126C1C1D" w14:textId="636DE162" w:rsidR="002C260A" w:rsidRPr="00583127" w:rsidRDefault="002C260A" w:rsidP="008E1928">
      <w:pPr>
        <w:pStyle w:val="berschrift2"/>
        <w:jc w:val="both"/>
        <w:rPr>
          <w:color w:val="FF0000"/>
        </w:rPr>
      </w:pPr>
      <w:r w:rsidRPr="00583127">
        <w:rPr>
          <w:color w:val="FF0000"/>
        </w:rPr>
        <w:t>Moderne Trolleybusse und Charge in Motion (Laden während der Fahrt</w:t>
      </w:r>
      <w:r w:rsidR="000F190D" w:rsidRPr="00583127">
        <w:rPr>
          <w:color w:val="FF0000"/>
        </w:rPr>
        <w:t>, IMC</w:t>
      </w:r>
      <w:r w:rsidRPr="00583127">
        <w:rPr>
          <w:color w:val="FF0000"/>
        </w:rPr>
        <w:t>)</w:t>
      </w:r>
    </w:p>
    <w:p w14:paraId="587F31A4" w14:textId="0D2E010B" w:rsidR="00451997" w:rsidRPr="00451997" w:rsidRDefault="00451997" w:rsidP="008E1928">
      <w:pPr>
        <w:jc w:val="both"/>
      </w:pPr>
      <w:r w:rsidRPr="00583127">
        <w:rPr>
          <w:b/>
        </w:rPr>
        <w:t>Dr. Wolfgang Backhaus</w:t>
      </w:r>
      <w:r>
        <w:t>, profunde</w:t>
      </w:r>
      <w:r w:rsidR="00260791">
        <w:t>r</w:t>
      </w:r>
      <w:r>
        <w:t xml:space="preserve"> Kenner der Elektrobusszene und seit diesem Jahr auch Präsident von </w:t>
      </w:r>
      <w:proofErr w:type="gramStart"/>
      <w:r>
        <w:t>trolley:motion</w:t>
      </w:r>
      <w:proofErr w:type="gramEnd"/>
      <w:r w:rsidR="00543716">
        <w:t>,</w:t>
      </w:r>
      <w:r>
        <w:t xml:space="preserve"> wird </w:t>
      </w:r>
      <w:r w:rsidR="00260791">
        <w:t>auf der Konferenz nicht nur</w:t>
      </w:r>
      <w:r>
        <w:t xml:space="preserve"> </w:t>
      </w:r>
      <w:r w:rsidRPr="00451997">
        <w:t xml:space="preserve">über </w:t>
      </w:r>
      <w:r>
        <w:t>m</w:t>
      </w:r>
      <w:r w:rsidRPr="00451997">
        <w:t>oderne Trolleybus-Systeme im Allg</w:t>
      </w:r>
      <w:r>
        <w:t>emeinen</w:t>
      </w:r>
      <w:r w:rsidR="00260791">
        <w:t xml:space="preserve">, sondern </w:t>
      </w:r>
      <w:r>
        <w:t xml:space="preserve">auch über die </w:t>
      </w:r>
      <w:r w:rsidRPr="00451997">
        <w:t xml:space="preserve">Integration </w:t>
      </w:r>
      <w:r>
        <w:t>e</w:t>
      </w:r>
      <w:r w:rsidRPr="00451997">
        <w:t xml:space="preserve">rneuerbarer Energien, </w:t>
      </w:r>
      <w:r>
        <w:t>i</w:t>
      </w:r>
      <w:r w:rsidRPr="00451997">
        <w:t>ntelligentes Lademanagement</w:t>
      </w:r>
      <w:r>
        <w:t xml:space="preserve"> und die</w:t>
      </w:r>
      <w:r w:rsidRPr="00451997">
        <w:t xml:space="preserve"> Steigerung </w:t>
      </w:r>
      <w:r>
        <w:t xml:space="preserve">der </w:t>
      </w:r>
      <w:r w:rsidRPr="00451997">
        <w:t>Energieeffizienz im N</w:t>
      </w:r>
      <w:r>
        <w:t>etzwerk (</w:t>
      </w:r>
      <w:r w:rsidR="00543716">
        <w:t xml:space="preserve">z.B. durch </w:t>
      </w:r>
      <w:r>
        <w:t xml:space="preserve">Speichersysteme) </w:t>
      </w:r>
      <w:r w:rsidRPr="00451997">
        <w:t>sprechen</w:t>
      </w:r>
      <w:r w:rsidR="00543716">
        <w:t xml:space="preserve">. </w:t>
      </w:r>
      <w:r w:rsidRPr="00451997">
        <w:t xml:space="preserve">Daneben </w:t>
      </w:r>
      <w:r w:rsidR="00260791">
        <w:t>gibt er einen</w:t>
      </w:r>
      <w:r w:rsidR="00543716">
        <w:t xml:space="preserve"> </w:t>
      </w:r>
      <w:r w:rsidRPr="00451997">
        <w:t xml:space="preserve">aktuellen Überblick </w:t>
      </w:r>
      <w:r w:rsidR="00543716">
        <w:t xml:space="preserve">über </w:t>
      </w:r>
      <w:r w:rsidRPr="00451997">
        <w:t>weltweit</w:t>
      </w:r>
      <w:r w:rsidR="00543716">
        <w:t xml:space="preserve">e Betreiber und </w:t>
      </w:r>
      <w:r w:rsidR="00260791">
        <w:t>beleuchtet dies</w:t>
      </w:r>
      <w:r w:rsidRPr="00451997">
        <w:t xml:space="preserve"> unter dem Aspekt „Klimaschutzplan 2030</w:t>
      </w:r>
      <w:r w:rsidR="00543716">
        <w:t>“</w:t>
      </w:r>
      <w:r w:rsidRPr="00451997">
        <w:t xml:space="preserve"> der Bundesregierung</w:t>
      </w:r>
      <w:r w:rsidR="00260791">
        <w:t>.</w:t>
      </w:r>
    </w:p>
    <w:p w14:paraId="22A047C2" w14:textId="0CFA89A4" w:rsidR="002C260A" w:rsidRPr="00583127" w:rsidRDefault="002C260A" w:rsidP="008E1928">
      <w:pPr>
        <w:pStyle w:val="berschrift2"/>
        <w:jc w:val="both"/>
        <w:rPr>
          <w:color w:val="FF0000"/>
        </w:rPr>
      </w:pPr>
      <w:r w:rsidRPr="00583127">
        <w:rPr>
          <w:rFonts w:eastAsia="Helvetica"/>
          <w:color w:val="FF0000"/>
        </w:rPr>
        <w:t>Elektrobusse im Systemvergleich</w:t>
      </w:r>
    </w:p>
    <w:p w14:paraId="79ED9585" w14:textId="40C3C56E" w:rsidR="00543716" w:rsidRDefault="00543716" w:rsidP="008E1928">
      <w:pPr>
        <w:jc w:val="both"/>
      </w:pPr>
      <w:r w:rsidRPr="00583127">
        <w:rPr>
          <w:b/>
        </w:rPr>
        <w:t>Dr. Jan Messerschmidt</w:t>
      </w:r>
      <w:r>
        <w:t xml:space="preserve">, Geschäftsführer der Firma LibroDuct, die sich dem Trolleybus und dabei insbesondere dem automatischen Andrahten an die Oberleitung verschrieben hat, </w:t>
      </w:r>
      <w:r w:rsidR="009617D8">
        <w:t xml:space="preserve">diskutiert </w:t>
      </w:r>
      <w:r>
        <w:t>verschiedene konkrete Strecken</w:t>
      </w:r>
      <w:r w:rsidR="00D0692D">
        <w:t xml:space="preserve">, </w:t>
      </w:r>
      <w:r>
        <w:t xml:space="preserve">für </w:t>
      </w:r>
      <w:r w:rsidR="00D0692D">
        <w:t>die ein</w:t>
      </w:r>
      <w:r>
        <w:t xml:space="preserve"> Hybrid-Oberleitungsbus</w:t>
      </w:r>
      <w:r w:rsidR="002C4E17">
        <w:t>-System</w:t>
      </w:r>
      <w:r>
        <w:t xml:space="preserve"> </w:t>
      </w:r>
      <w:r w:rsidR="00D0692D">
        <w:t xml:space="preserve">infrage kommt, </w:t>
      </w:r>
      <w:r>
        <w:t xml:space="preserve">und </w:t>
      </w:r>
      <w:r w:rsidR="009617D8">
        <w:t xml:space="preserve">wägt </w:t>
      </w:r>
      <w:r>
        <w:t>dabei die Vor- und Nachteile der verschiedenen Verkehrsmittel im ÖPNV gegeneinander ab</w:t>
      </w:r>
      <w:r w:rsidR="00D0692D">
        <w:t>. A</w:t>
      </w:r>
      <w:r>
        <w:t>uch</w:t>
      </w:r>
      <w:r w:rsidR="00D0692D">
        <w:t xml:space="preserve"> die jüngst </w:t>
      </w:r>
      <w:r w:rsidR="002C4E17">
        <w:t xml:space="preserve">im öffentlichen Diskurs </w:t>
      </w:r>
      <w:r w:rsidR="00D0692D">
        <w:t>wieder aufgetauchte Seilbahn als städtische</w:t>
      </w:r>
      <w:r w:rsidR="008E1928">
        <w:t>s</w:t>
      </w:r>
      <w:r w:rsidR="00D0692D">
        <w:t xml:space="preserve"> Verkehrsmittel wird dabei beleuchtet</w:t>
      </w:r>
      <w:r>
        <w:t>.</w:t>
      </w:r>
    </w:p>
    <w:p w14:paraId="2A8E0A6D" w14:textId="77777777" w:rsidR="002C260A" w:rsidRPr="00583127" w:rsidRDefault="002C260A" w:rsidP="008E1928">
      <w:pPr>
        <w:pStyle w:val="berschrift2"/>
        <w:jc w:val="both"/>
        <w:rPr>
          <w:color w:val="FF0000"/>
        </w:rPr>
      </w:pPr>
      <w:r w:rsidRPr="00583127">
        <w:rPr>
          <w:color w:val="FF0000"/>
        </w:rPr>
        <w:t>Trolleybusse im täglichen Einsatz</w:t>
      </w:r>
    </w:p>
    <w:p w14:paraId="2632BBDC" w14:textId="5D0EC438" w:rsidR="0056651A" w:rsidRDefault="000F190D" w:rsidP="008E1928">
      <w:pPr>
        <w:jc w:val="both"/>
      </w:pPr>
      <w:r w:rsidRPr="00633E62">
        <w:rPr>
          <w:b/>
        </w:rPr>
        <w:t>Adrian Dogge</w:t>
      </w:r>
      <w:r>
        <w:t xml:space="preserve"> (</w:t>
      </w:r>
      <w:r w:rsidRPr="00411ED1">
        <w:t>Neue Effizienz GmbH</w:t>
      </w:r>
      <w:r>
        <w:t xml:space="preserve">, Wuppertal), </w:t>
      </w:r>
      <w:r w:rsidRPr="00411ED1">
        <w:t xml:space="preserve">Projektleiter für das BOB Projekt </w:t>
      </w:r>
      <w:r>
        <w:t xml:space="preserve">(Batterie-Obus) </w:t>
      </w:r>
      <w:r w:rsidRPr="00411ED1">
        <w:t xml:space="preserve">bei </w:t>
      </w:r>
      <w:r>
        <w:t xml:space="preserve">den </w:t>
      </w:r>
      <w:r w:rsidRPr="00411ED1">
        <w:t>S</w:t>
      </w:r>
      <w:r>
        <w:t xml:space="preserve">tadtwerken </w:t>
      </w:r>
      <w:r w:rsidRPr="00411ED1">
        <w:t>Solingen</w:t>
      </w:r>
      <w:r>
        <w:t xml:space="preserve">, zeigt als </w:t>
      </w:r>
      <w:r w:rsidR="0056651A">
        <w:t xml:space="preserve">Vertreter </w:t>
      </w:r>
      <w:r w:rsidR="005F126B">
        <w:t xml:space="preserve">der </w:t>
      </w:r>
      <w:r w:rsidR="0056651A">
        <w:t xml:space="preserve">deutschen Trolleybus-Stadt </w:t>
      </w:r>
      <w:r>
        <w:t>Solingen</w:t>
      </w:r>
      <w:r w:rsidR="0056651A">
        <w:t xml:space="preserve">, </w:t>
      </w:r>
      <w:r w:rsidR="00260791">
        <w:t>welche Vorteile die Nutzung</w:t>
      </w:r>
      <w:r w:rsidR="0056651A">
        <w:t xml:space="preserve"> moderne</w:t>
      </w:r>
      <w:r w:rsidR="00260791">
        <w:t>r</w:t>
      </w:r>
      <w:r w:rsidR="0056651A">
        <w:t xml:space="preserve"> Trolleybusse </w:t>
      </w:r>
      <w:r w:rsidR="00260791">
        <w:t>bietet</w:t>
      </w:r>
      <w:r w:rsidR="0056651A">
        <w:t>. Neben der reduzierten Lärm-, Abgas- und Staubbelastung hat man den Vorteil, auf eine seit Jah</w:t>
      </w:r>
      <w:bookmarkStart w:id="0" w:name="_GoBack"/>
      <w:bookmarkEnd w:id="0"/>
      <w:r w:rsidR="0056651A">
        <w:t xml:space="preserve">rzehnten bewährte </w:t>
      </w:r>
      <w:r w:rsidR="0056651A">
        <w:lastRenderedPageBreak/>
        <w:t xml:space="preserve">Technologie zurückgreifen zu können, die </w:t>
      </w:r>
      <w:r w:rsidR="00260791">
        <w:t xml:space="preserve">nun auch – </w:t>
      </w:r>
      <w:r w:rsidR="0056651A">
        <w:t>durch moderne Batterietechnik</w:t>
      </w:r>
      <w:r w:rsidR="002C4E17">
        <w:t xml:space="preserve"> ergänzt</w:t>
      </w:r>
      <w:r w:rsidR="00260791">
        <w:t xml:space="preserve"> –</w:t>
      </w:r>
      <w:r w:rsidR="008E1928">
        <w:t xml:space="preserve"> </w:t>
      </w:r>
      <w:r w:rsidR="0056651A">
        <w:t xml:space="preserve">größere Abschnitte ohne Oberleitung mit allen Komfortmerkmalen überbrücken kann. So lassen sich </w:t>
      </w:r>
      <w:r w:rsidR="009617D8">
        <w:t xml:space="preserve">z.B. </w:t>
      </w:r>
      <w:r w:rsidR="0056651A">
        <w:t xml:space="preserve">Linienverlängerungen in schwach frequentierte Außenbezirke </w:t>
      </w:r>
      <w:r w:rsidR="008265D4">
        <w:t>nun</w:t>
      </w:r>
      <w:r w:rsidR="009617D8">
        <w:t xml:space="preserve"> </w:t>
      </w:r>
      <w:r w:rsidR="0056651A">
        <w:t>wirtschaftlich darstellen</w:t>
      </w:r>
      <w:r w:rsidR="002C4E17">
        <w:t>.</w:t>
      </w:r>
    </w:p>
    <w:p w14:paraId="035DAC9C" w14:textId="77777777" w:rsidR="004E434B" w:rsidRPr="00583127" w:rsidRDefault="004E434B" w:rsidP="008E1928">
      <w:pPr>
        <w:pStyle w:val="berschrift2"/>
        <w:jc w:val="both"/>
        <w:rPr>
          <w:color w:val="FF0000"/>
        </w:rPr>
      </w:pPr>
      <w:r w:rsidRPr="00583127">
        <w:rPr>
          <w:rFonts w:eastAsia="Helvetica"/>
          <w:color w:val="FF0000"/>
        </w:rPr>
        <w:t>Automatisches Andrahten macht Trolleybusse flexibler als Dieselbusse</w:t>
      </w:r>
    </w:p>
    <w:p w14:paraId="3BB38D4D" w14:textId="31B78EFA" w:rsidR="004E434B" w:rsidRDefault="00260791" w:rsidP="008E1928">
      <w:pPr>
        <w:jc w:val="both"/>
      </w:pPr>
      <w:r>
        <w:t>Zum Abschluss liefer</w:t>
      </w:r>
      <w:r w:rsidR="000F190D">
        <w:t xml:space="preserve">n </w:t>
      </w:r>
      <w:r w:rsidR="000F190D" w:rsidRPr="00633E62">
        <w:rPr>
          <w:b/>
        </w:rPr>
        <w:t>Prof. Dr.-Ing. Matthias Thein</w:t>
      </w:r>
      <w:r w:rsidR="000F190D" w:rsidRPr="00633E62">
        <w:t xml:space="preserve">, Leiter des </w:t>
      </w:r>
      <w:r w:rsidR="000F190D">
        <w:t xml:space="preserve">Projekts AOSA plus der </w:t>
      </w:r>
      <w:r w:rsidR="000F190D" w:rsidRPr="00633E62">
        <w:t>Westsächsische</w:t>
      </w:r>
      <w:r w:rsidR="000F190D">
        <w:t>n</w:t>
      </w:r>
      <w:r w:rsidR="000F190D" w:rsidRPr="00633E62">
        <w:t xml:space="preserve"> Hochschule Zwickau</w:t>
      </w:r>
      <w:r w:rsidR="000F190D">
        <w:t>,</w:t>
      </w:r>
      <w:r w:rsidR="000F190D" w:rsidRPr="00633E62">
        <w:t xml:space="preserve"> </w:t>
      </w:r>
      <w:r w:rsidR="000F190D">
        <w:t>und</w:t>
      </w:r>
      <w:r>
        <w:t xml:space="preserve"> </w:t>
      </w:r>
      <w:r w:rsidR="004E434B">
        <w:t xml:space="preserve">Dr. Jan Messerschmidt noch einen Einblick in die aktuellen Entwicklungen </w:t>
      </w:r>
      <w:r w:rsidR="000F190D">
        <w:t xml:space="preserve">zum automatischen Andrahten der Trolleybus-Stangenstromabnehmer an die Oberleitung. Während man in Zwickau auf die Erkennung der Oberleitung insbesondere mittels Laserscanner setzt, benutzt die </w:t>
      </w:r>
      <w:r w:rsidR="002C4E17">
        <w:t xml:space="preserve">Saarbrücker </w:t>
      </w:r>
      <w:r w:rsidR="004E434B">
        <w:t>F</w:t>
      </w:r>
      <w:r w:rsidR="008E1928">
        <w:t>irma</w:t>
      </w:r>
      <w:r w:rsidR="004E434B">
        <w:t xml:space="preserve"> </w:t>
      </w:r>
      <w:proofErr w:type="spellStart"/>
      <w:r w:rsidR="004E434B">
        <w:t>LibroDuct</w:t>
      </w:r>
      <w:proofErr w:type="spellEnd"/>
      <w:r w:rsidR="004E434B">
        <w:t xml:space="preserve"> ein auf Methoden der Computer Vision </w:t>
      </w:r>
      <w:r w:rsidR="002C4E17">
        <w:t>beruhende</w:t>
      </w:r>
      <w:r w:rsidR="002116CC">
        <w:t>s</w:t>
      </w:r>
      <w:r w:rsidR="002C4E17">
        <w:t xml:space="preserve"> System </w:t>
      </w:r>
      <w:r w:rsidR="004E434B">
        <w:t>(algorithmische Bilderkennung</w:t>
      </w:r>
      <w:r w:rsidR="002C4E17">
        <w:t>, in Kooperation mit u.a. der Saar-Uni entwickelt</w:t>
      </w:r>
      <w:r w:rsidR="004E434B">
        <w:t>)</w:t>
      </w:r>
      <w:r w:rsidR="002116CC">
        <w:t>, um</w:t>
      </w:r>
      <w:r w:rsidR="004E434B">
        <w:t xml:space="preserve"> Oberleitungen stereoskopisch </w:t>
      </w:r>
      <w:r w:rsidR="002C4E17">
        <w:t xml:space="preserve">im 3D-Raum </w:t>
      </w:r>
      <w:r w:rsidR="002116CC">
        <w:t xml:space="preserve">zu </w:t>
      </w:r>
      <w:r w:rsidR="002C4E17">
        <w:t>lokalisier</w:t>
      </w:r>
      <w:r w:rsidR="002116CC">
        <w:t>en</w:t>
      </w:r>
      <w:r w:rsidR="002C4E17">
        <w:t xml:space="preserve"> </w:t>
      </w:r>
      <w:r w:rsidR="004E434B">
        <w:t>und die Stangenstromabnehmer vollkommen automatisch an die erkannten Oberleitungen hin</w:t>
      </w:r>
      <w:r w:rsidR="002116CC">
        <w:t>zu</w:t>
      </w:r>
      <w:r w:rsidR="004E434B">
        <w:t>führ</w:t>
      </w:r>
      <w:r w:rsidR="002116CC">
        <w:t>en</w:t>
      </w:r>
      <w:r>
        <w:t xml:space="preserve"> – </w:t>
      </w:r>
      <w:r w:rsidR="004E434B">
        <w:t xml:space="preserve">selbst wenn diese sich mehrere Meter </w:t>
      </w:r>
      <w:r w:rsidR="002C4E17">
        <w:t>neben dem Bus befinden</w:t>
      </w:r>
      <w:r w:rsidR="004E434B">
        <w:t>.</w:t>
      </w:r>
    </w:p>
    <w:p w14:paraId="72409863" w14:textId="77777777" w:rsidR="008E1928" w:rsidRPr="00763B6C" w:rsidRDefault="008E1928" w:rsidP="008E1928">
      <w:pPr>
        <w:jc w:val="both"/>
      </w:pPr>
      <w:r w:rsidRPr="00763B6C">
        <w:t xml:space="preserve">Einen vollständigen Überblick über die Referenten und Ihre Vorträge bietet Ihnen das beiliegende </w:t>
      </w:r>
      <w:r>
        <w:t>P</w:t>
      </w:r>
      <w:r w:rsidRPr="00763B6C">
        <w:t>rogramm.</w:t>
      </w:r>
    </w:p>
    <w:p w14:paraId="06F82CE8" w14:textId="5BEE3807" w:rsidR="0083243C" w:rsidRDefault="00763B6C" w:rsidP="00757084">
      <w:pPr>
        <w:spacing w:after="0" w:line="240" w:lineRule="auto"/>
      </w:pPr>
      <w:r w:rsidRPr="00763B6C">
        <w:t>Medienvertreter sind herzlich eingeladen. Für die kostenlose Teilnahme a</w:t>
      </w:r>
      <w:r w:rsidR="005F126B">
        <w:t xml:space="preserve">n der Veranstaltung </w:t>
      </w:r>
      <w:r w:rsidRPr="00763B6C">
        <w:t xml:space="preserve">akkreditieren Sie sich einfach und unkompliziert per Mail: </w:t>
      </w:r>
      <w:hyperlink r:id="rId7" w:history="1">
        <w:r w:rsidR="0083243C" w:rsidRPr="005E21A6">
          <w:rPr>
            <w:rStyle w:val="Hyperlink"/>
            <w:lang w:val="de-DE"/>
          </w:rPr>
          <w:t>scharzenberger@trolleymotion.eu</w:t>
        </w:r>
      </w:hyperlink>
    </w:p>
    <w:p w14:paraId="2D8B815A" w14:textId="77777777" w:rsidR="0083243C" w:rsidRDefault="0083243C" w:rsidP="00757084">
      <w:pPr>
        <w:spacing w:after="0" w:line="240" w:lineRule="auto"/>
      </w:pPr>
    </w:p>
    <w:p w14:paraId="4F70C64A" w14:textId="73A57522" w:rsidR="00763B6C" w:rsidRPr="003E4871" w:rsidRDefault="00763B6C" w:rsidP="00757084">
      <w:pPr>
        <w:spacing w:after="0" w:line="240" w:lineRule="auto"/>
        <w:rPr>
          <w:b/>
          <w:sz w:val="20"/>
          <w:szCs w:val="20"/>
        </w:rPr>
      </w:pPr>
      <w:r w:rsidRPr="003E4871">
        <w:rPr>
          <w:b/>
          <w:sz w:val="20"/>
          <w:szCs w:val="20"/>
        </w:rPr>
        <w:t>Rückfragen:</w:t>
      </w:r>
    </w:p>
    <w:p w14:paraId="3473E6D1" w14:textId="77777777" w:rsidR="00763B6C" w:rsidRPr="003E4871" w:rsidRDefault="00763B6C" w:rsidP="00757084">
      <w:pPr>
        <w:spacing w:after="0" w:line="240" w:lineRule="auto"/>
        <w:rPr>
          <w:sz w:val="20"/>
          <w:szCs w:val="20"/>
        </w:rPr>
      </w:pPr>
      <w:r w:rsidRPr="003E4871">
        <w:rPr>
          <w:sz w:val="20"/>
          <w:szCs w:val="20"/>
        </w:rPr>
        <w:t>Alexandra Scharzenberger </w:t>
      </w:r>
    </w:p>
    <w:p w14:paraId="5D6AA2E9" w14:textId="77777777" w:rsidR="00763B6C" w:rsidRPr="003E4871" w:rsidRDefault="00763B6C" w:rsidP="00757084">
      <w:pPr>
        <w:spacing w:after="0" w:line="240" w:lineRule="auto"/>
        <w:rPr>
          <w:sz w:val="20"/>
          <w:szCs w:val="20"/>
        </w:rPr>
      </w:pPr>
      <w:r w:rsidRPr="003E4871">
        <w:rPr>
          <w:sz w:val="20"/>
          <w:szCs w:val="20"/>
        </w:rPr>
        <w:t>Public Relation &amp; Marketing</w:t>
      </w:r>
    </w:p>
    <w:p w14:paraId="5EF8AD51" w14:textId="77777777" w:rsidR="00763B6C" w:rsidRPr="003E4871" w:rsidRDefault="00763B6C" w:rsidP="00757084">
      <w:pPr>
        <w:spacing w:after="0" w:line="240" w:lineRule="auto"/>
        <w:rPr>
          <w:sz w:val="20"/>
          <w:szCs w:val="20"/>
        </w:rPr>
      </w:pPr>
      <w:r w:rsidRPr="003E4871">
        <w:rPr>
          <w:sz w:val="20"/>
          <w:szCs w:val="20"/>
        </w:rPr>
        <w:t xml:space="preserve">scharzenberger@trolleymotion.eu </w:t>
      </w:r>
    </w:p>
    <w:p w14:paraId="051DF31E" w14:textId="77777777" w:rsidR="00763B6C" w:rsidRPr="003E4871" w:rsidRDefault="00763B6C" w:rsidP="00757084">
      <w:pPr>
        <w:spacing w:after="0" w:line="240" w:lineRule="auto"/>
        <w:rPr>
          <w:sz w:val="20"/>
          <w:szCs w:val="20"/>
        </w:rPr>
      </w:pPr>
      <w:r w:rsidRPr="003E4871">
        <w:rPr>
          <w:sz w:val="20"/>
          <w:szCs w:val="20"/>
        </w:rPr>
        <w:t>trolleymotion.eu</w:t>
      </w:r>
    </w:p>
    <w:p w14:paraId="69046E95" w14:textId="77777777" w:rsidR="00763B6C" w:rsidRPr="003E4871" w:rsidRDefault="00763B6C" w:rsidP="00757084">
      <w:pPr>
        <w:spacing w:after="0" w:line="240" w:lineRule="auto"/>
        <w:rPr>
          <w:sz w:val="20"/>
          <w:szCs w:val="20"/>
        </w:rPr>
      </w:pPr>
      <w:r w:rsidRPr="003E4871">
        <w:rPr>
          <w:sz w:val="20"/>
          <w:szCs w:val="20"/>
        </w:rPr>
        <w:t>Mobiltelefon AT: +43 664 4141 866</w:t>
      </w:r>
    </w:p>
    <w:p w14:paraId="6A133C2B" w14:textId="77777777" w:rsidR="00D23F80" w:rsidRPr="003E4871" w:rsidRDefault="00D23F80" w:rsidP="00757084">
      <w:pPr>
        <w:spacing w:after="0" w:line="240" w:lineRule="auto"/>
        <w:rPr>
          <w:sz w:val="20"/>
          <w:szCs w:val="20"/>
        </w:rPr>
      </w:pPr>
    </w:p>
    <w:p w14:paraId="7EF828FD" w14:textId="77777777" w:rsidR="007134AE" w:rsidRPr="003E4871" w:rsidRDefault="005F126B" w:rsidP="00757084">
      <w:pPr>
        <w:spacing w:after="0" w:line="240" w:lineRule="auto"/>
        <w:rPr>
          <w:sz w:val="20"/>
          <w:szCs w:val="20"/>
        </w:rPr>
      </w:pPr>
      <w:r w:rsidRPr="003E4871">
        <w:rPr>
          <w:sz w:val="20"/>
          <w:szCs w:val="20"/>
        </w:rPr>
        <w:t>Dr. Jan Messerschmidt</w:t>
      </w:r>
    </w:p>
    <w:p w14:paraId="11497D48" w14:textId="77777777" w:rsidR="005F126B" w:rsidRPr="003E4871" w:rsidRDefault="005F126B" w:rsidP="00757084">
      <w:pPr>
        <w:spacing w:after="0" w:line="240" w:lineRule="auto"/>
        <w:rPr>
          <w:sz w:val="20"/>
          <w:szCs w:val="20"/>
        </w:rPr>
      </w:pPr>
      <w:r w:rsidRPr="003E4871">
        <w:rPr>
          <w:sz w:val="20"/>
          <w:szCs w:val="20"/>
        </w:rPr>
        <w:t>Lokale Veranstaltungsorganisation</w:t>
      </w:r>
    </w:p>
    <w:p w14:paraId="4B57E0F0" w14:textId="77777777" w:rsidR="005F126B" w:rsidRPr="003E4871" w:rsidRDefault="007577A6" w:rsidP="00757084">
      <w:pPr>
        <w:spacing w:after="0" w:line="240" w:lineRule="auto"/>
        <w:rPr>
          <w:sz w:val="20"/>
          <w:szCs w:val="20"/>
        </w:rPr>
      </w:pPr>
      <w:hyperlink r:id="rId8" w:history="1">
        <w:r w:rsidR="005F126B" w:rsidRPr="003E4871">
          <w:rPr>
            <w:sz w:val="20"/>
            <w:szCs w:val="20"/>
          </w:rPr>
          <w:t>jan.messerschmidt@libroduct.com</w:t>
        </w:r>
      </w:hyperlink>
    </w:p>
    <w:p w14:paraId="055D305B" w14:textId="77777777" w:rsidR="005F126B" w:rsidRPr="003E4871" w:rsidRDefault="005F126B" w:rsidP="00757084">
      <w:pPr>
        <w:spacing w:after="0" w:line="240" w:lineRule="auto"/>
        <w:rPr>
          <w:sz w:val="20"/>
          <w:szCs w:val="20"/>
          <w:lang w:val="en-US"/>
        </w:rPr>
      </w:pPr>
      <w:r w:rsidRPr="003E4871">
        <w:rPr>
          <w:sz w:val="20"/>
          <w:szCs w:val="20"/>
          <w:lang w:val="en-US"/>
        </w:rPr>
        <w:t>LibroDuct GmbH &amp; Co. KG, Saarbrücken</w:t>
      </w:r>
    </w:p>
    <w:p w14:paraId="6314CC60" w14:textId="77777777" w:rsidR="005F126B" w:rsidRPr="003E4871" w:rsidRDefault="00D23F80" w:rsidP="00D23F80">
      <w:pPr>
        <w:spacing w:after="0" w:line="240" w:lineRule="auto"/>
        <w:rPr>
          <w:sz w:val="20"/>
          <w:szCs w:val="20"/>
          <w:lang w:val="en-US"/>
        </w:rPr>
      </w:pPr>
      <w:r w:rsidRPr="003E4871">
        <w:rPr>
          <w:sz w:val="20"/>
          <w:szCs w:val="20"/>
          <w:lang w:val="en-US"/>
        </w:rPr>
        <w:t xml:space="preserve">+49 6897 935 222 </w:t>
      </w:r>
      <w:proofErr w:type="spellStart"/>
      <w:r w:rsidRPr="003E4871">
        <w:rPr>
          <w:sz w:val="20"/>
          <w:szCs w:val="20"/>
          <w:lang w:val="en-US"/>
        </w:rPr>
        <w:t>oder</w:t>
      </w:r>
      <w:proofErr w:type="spellEnd"/>
      <w:r w:rsidRPr="003E4871">
        <w:rPr>
          <w:sz w:val="20"/>
          <w:szCs w:val="20"/>
          <w:lang w:val="en-US"/>
        </w:rPr>
        <w:t xml:space="preserve"> +49 151 </w:t>
      </w:r>
      <w:r w:rsidR="005F126B" w:rsidRPr="003E4871">
        <w:rPr>
          <w:sz w:val="20"/>
          <w:szCs w:val="20"/>
          <w:lang w:val="en-US"/>
        </w:rPr>
        <w:t>152 070 43</w:t>
      </w:r>
    </w:p>
    <w:sectPr w:rsidR="005F126B" w:rsidRPr="003E4871" w:rsidSect="00583127">
      <w:headerReference w:type="default" r:id="rId9"/>
      <w:footerReference w:type="default" r:id="rId10"/>
      <w:pgSz w:w="11906" w:h="16838"/>
      <w:pgMar w:top="1134" w:right="1134" w:bottom="1134" w:left="1134" w:header="1361" w:footer="79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46E6B" w14:textId="77777777" w:rsidR="007577A6" w:rsidRDefault="007577A6" w:rsidP="00757084">
      <w:r>
        <w:separator/>
      </w:r>
    </w:p>
  </w:endnote>
  <w:endnote w:type="continuationSeparator" w:id="0">
    <w:p w14:paraId="5BCEFDA0" w14:textId="77777777" w:rsidR="007577A6" w:rsidRDefault="007577A6" w:rsidP="0075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26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DBE8" w14:textId="09D2BF1E" w:rsidR="00583127" w:rsidRDefault="003E4871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593A4BF" wp14:editId="3CD92982">
          <wp:simplePos x="0" y="0"/>
          <wp:positionH relativeFrom="column">
            <wp:posOffset>4582583</wp:posOffset>
          </wp:positionH>
          <wp:positionV relativeFrom="paragraph">
            <wp:posOffset>462280</wp:posOffset>
          </wp:positionV>
          <wp:extent cx="2059200" cy="540000"/>
          <wp:effectExtent l="0" t="0" r="0" b="0"/>
          <wp:wrapTight wrapText="bothSides">
            <wp:wrapPolygon edited="0">
              <wp:start x="0" y="0"/>
              <wp:lineTo x="0" y="20584"/>
              <wp:lineTo x="21387" y="20584"/>
              <wp:lineTo x="21387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 LOGO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12560" w14:textId="74FA9CCA" w:rsidR="00583127" w:rsidRDefault="003E4871">
    <w:pPr>
      <w:pStyle w:val="Fu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0ABC59E" wp14:editId="72DB454A">
          <wp:simplePos x="0" y="0"/>
          <wp:positionH relativeFrom="column">
            <wp:posOffset>-339090</wp:posOffset>
          </wp:positionH>
          <wp:positionV relativeFrom="page">
            <wp:posOffset>9648825</wp:posOffset>
          </wp:positionV>
          <wp:extent cx="4924425" cy="434975"/>
          <wp:effectExtent l="0" t="0" r="9525" b="3175"/>
          <wp:wrapTight wrapText="bothSides">
            <wp:wrapPolygon edited="0">
              <wp:start x="0" y="0"/>
              <wp:lineTo x="0" y="20812"/>
              <wp:lineTo x="21558" y="20812"/>
              <wp:lineTo x="21558" y="0"/>
              <wp:lineTo x="0" y="0"/>
            </wp:wrapPolygon>
          </wp:wrapTight>
          <wp:docPr id="3" name="Grafik 3" descr="Ein Bild, das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 sentence with grant agreement no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442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4DAA6" w14:textId="77777777" w:rsidR="007577A6" w:rsidRDefault="007577A6" w:rsidP="00757084">
      <w:r>
        <w:separator/>
      </w:r>
    </w:p>
  </w:footnote>
  <w:footnote w:type="continuationSeparator" w:id="0">
    <w:p w14:paraId="467644DE" w14:textId="77777777" w:rsidR="007577A6" w:rsidRDefault="007577A6" w:rsidP="0075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FEABA" w14:textId="67140908" w:rsidR="00316FAB" w:rsidRDefault="00583127" w:rsidP="00757084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CF4D9C" wp14:editId="08718367">
          <wp:simplePos x="0" y="0"/>
          <wp:positionH relativeFrom="column">
            <wp:posOffset>-72390</wp:posOffset>
          </wp:positionH>
          <wp:positionV relativeFrom="paragraph">
            <wp:posOffset>-607060</wp:posOffset>
          </wp:positionV>
          <wp:extent cx="2746800" cy="648000"/>
          <wp:effectExtent l="0" t="0" r="0" b="0"/>
          <wp:wrapTight wrapText="bothSides">
            <wp:wrapPolygon edited="0">
              <wp:start x="0" y="0"/>
              <wp:lineTo x="0" y="20965"/>
              <wp:lineTo x="21425" y="20965"/>
              <wp:lineTo x="2142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8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FAB">
      <w:rPr>
        <w:noProof/>
        <w:lang w:val="de-DE" w:eastAsia="de-DE" w:bidi="ar-SA"/>
      </w:rPr>
      <w:drawing>
        <wp:anchor distT="0" distB="0" distL="114300" distR="114300" simplePos="0" relativeHeight="251654144" behindDoc="1" locked="0" layoutInCell="1" allowOverlap="1" wp14:anchorId="412BAF39" wp14:editId="4C6E46A8">
          <wp:simplePos x="0" y="0"/>
          <wp:positionH relativeFrom="column">
            <wp:posOffset>3571875</wp:posOffset>
          </wp:positionH>
          <wp:positionV relativeFrom="paragraph">
            <wp:posOffset>-609600</wp:posOffset>
          </wp:positionV>
          <wp:extent cx="2512695" cy="568960"/>
          <wp:effectExtent l="0" t="0" r="0" b="0"/>
          <wp:wrapTight wrapText="bothSides">
            <wp:wrapPolygon edited="0">
              <wp:start x="0" y="0"/>
              <wp:lineTo x="0" y="20973"/>
              <wp:lineTo x="21453" y="20973"/>
              <wp:lineTo x="21453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7D"/>
    <w:rsid w:val="000F190D"/>
    <w:rsid w:val="002116CC"/>
    <w:rsid w:val="00260791"/>
    <w:rsid w:val="002C260A"/>
    <w:rsid w:val="002C4E17"/>
    <w:rsid w:val="0030288E"/>
    <w:rsid w:val="00316FAB"/>
    <w:rsid w:val="00350A2F"/>
    <w:rsid w:val="003E4871"/>
    <w:rsid w:val="00451997"/>
    <w:rsid w:val="004E434B"/>
    <w:rsid w:val="00543716"/>
    <w:rsid w:val="0056651A"/>
    <w:rsid w:val="00583127"/>
    <w:rsid w:val="005F126B"/>
    <w:rsid w:val="006E3C2A"/>
    <w:rsid w:val="0071030E"/>
    <w:rsid w:val="007134AE"/>
    <w:rsid w:val="00757084"/>
    <w:rsid w:val="007577A6"/>
    <w:rsid w:val="007621D5"/>
    <w:rsid w:val="00763B6C"/>
    <w:rsid w:val="007B2789"/>
    <w:rsid w:val="008265D4"/>
    <w:rsid w:val="0083243C"/>
    <w:rsid w:val="00884596"/>
    <w:rsid w:val="008E1928"/>
    <w:rsid w:val="009617D8"/>
    <w:rsid w:val="00C73668"/>
    <w:rsid w:val="00CA2AB0"/>
    <w:rsid w:val="00CF7477"/>
    <w:rsid w:val="00D0692D"/>
    <w:rsid w:val="00D23F80"/>
    <w:rsid w:val="00DC7C9E"/>
    <w:rsid w:val="00EC27CA"/>
    <w:rsid w:val="00EF407D"/>
    <w:rsid w:val="00F40157"/>
    <w:rsid w:val="00F805AF"/>
    <w:rsid w:val="00F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2D999B"/>
  <w15:docId w15:val="{C1F885E7-D92A-49F5-8E90-219E1896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757084"/>
    <w:pPr>
      <w:widowControl w:val="0"/>
      <w:suppressAutoHyphens/>
      <w:autoSpaceDE w:val="0"/>
      <w:spacing w:after="120" w:line="360" w:lineRule="auto"/>
    </w:pPr>
    <w:rPr>
      <w:rFonts w:ascii="Noto Sans" w:eastAsia="Helvetica" w:hAnsi="Noto Sans" w:cs="Noto Sans"/>
      <w:color w:val="3B3838" w:themeColor="background2" w:themeShade="40"/>
      <w:kern w:val="1"/>
      <w:sz w:val="22"/>
      <w:szCs w:val="22"/>
      <w:lang w:val="de-CH" w:eastAsia="hi-I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7084"/>
    <w:pPr>
      <w:keepNext/>
      <w:keepLines/>
      <w:spacing w:before="240"/>
      <w:outlineLvl w:val="0"/>
    </w:pPr>
    <w:rPr>
      <w:rFonts w:asciiTheme="majorHAnsi" w:hAnsiTheme="majorHAnsi" w:cs="Mangal"/>
      <w:b/>
      <w:bCs/>
      <w:color w:val="2F5496" w:themeColor="accent1" w:themeShade="BF"/>
      <w:sz w:val="28"/>
      <w:szCs w:val="25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7084"/>
    <w:pPr>
      <w:keepNext/>
      <w:keepLines/>
      <w:spacing w:before="200" w:after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bsatz-Standardschriftart1">
    <w:name w:val="Absatz-Standardschriftart1"/>
  </w:style>
  <w:style w:type="character" w:customStyle="1" w:styleId="Absatz-Standardschriftart3">
    <w:name w:val="Absatz-Standardschriftart3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eastAsia="Arial Unicode MS" w:cs="Mangal"/>
      <w:kern w:val="1"/>
      <w:szCs w:val="18"/>
      <w:lang w:val="de-CH" w:eastAsia="hi-IN" w:bidi="hi-IN"/>
    </w:rPr>
  </w:style>
  <w:style w:type="character" w:customStyle="1" w:styleId="CommentSubjectChar">
    <w:name w:val="Comment Subject Char"/>
    <w:rPr>
      <w:rFonts w:eastAsia="Arial Unicode MS" w:cs="Mangal"/>
      <w:b/>
      <w:bCs/>
      <w:kern w:val="1"/>
      <w:szCs w:val="18"/>
      <w:lang w:val="de-CH" w:eastAsia="hi-IN" w:bidi="hi-IN"/>
    </w:rPr>
  </w:style>
  <w:style w:type="character" w:customStyle="1" w:styleId="BalloonTextChar">
    <w:name w:val="Balloon Text Char"/>
    <w:rPr>
      <w:rFonts w:ascii="Tahoma" w:eastAsia="Arial Unicode MS" w:hAnsi="Tahoma" w:cs="Mangal"/>
      <w:kern w:val="1"/>
      <w:sz w:val="16"/>
      <w:szCs w:val="14"/>
      <w:lang w:val="de-CH" w:eastAsia="hi-IN" w:bidi="hi-IN"/>
    </w:rPr>
  </w:style>
  <w:style w:type="character" w:customStyle="1" w:styleId="hps">
    <w:name w:val="hps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/>
    </w:pPr>
    <w:rPr>
      <w:rFonts w:ascii="Arial" w:hAnsi="Arial"/>
      <w:sz w:val="28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/>
    </w:pPr>
    <w:rPr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CommentText1">
    <w:name w:val="Comment Text1"/>
    <w:basedOn w:val="Standard"/>
    <w:rPr>
      <w:rFonts w:cs="Mangal"/>
      <w:sz w:val="20"/>
      <w:szCs w:val="18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Sprechblasentext1">
    <w:name w:val="Sprechblasentext1"/>
    <w:basedOn w:val="Standard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Pr>
      <w:rFonts w:eastAsia="Noto Sans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07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07D"/>
    <w:rPr>
      <w:rFonts w:ascii="Segoe UI" w:eastAsia="Arial Unicode MS" w:hAnsi="Segoe UI" w:cs="Mangal"/>
      <w:kern w:val="1"/>
      <w:sz w:val="18"/>
      <w:szCs w:val="16"/>
      <w:lang w:val="de-CH" w:eastAsia="hi-IN" w:bidi="hi-I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63B6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16F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316FAB"/>
    <w:rPr>
      <w:rFonts w:eastAsia="Arial Unicode MS" w:cs="Mangal"/>
      <w:kern w:val="1"/>
      <w:sz w:val="24"/>
      <w:szCs w:val="21"/>
      <w:lang w:val="de-CH"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316F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316FAB"/>
    <w:rPr>
      <w:rFonts w:eastAsia="Arial Unicode MS" w:cs="Mangal"/>
      <w:kern w:val="1"/>
      <w:sz w:val="24"/>
      <w:szCs w:val="21"/>
      <w:lang w:val="de-CH" w:eastAsia="hi-I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7084"/>
    <w:rPr>
      <w:rFonts w:asciiTheme="majorHAnsi" w:eastAsia="Helvetica" w:hAnsiTheme="majorHAnsi" w:cs="Mangal"/>
      <w:b/>
      <w:bCs/>
      <w:color w:val="2F5496" w:themeColor="accent1" w:themeShade="BF"/>
      <w:kern w:val="1"/>
      <w:sz w:val="28"/>
      <w:szCs w:val="25"/>
      <w:lang w:val="de-CH" w:eastAsia="hi-I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7084"/>
    <w:rPr>
      <w:rFonts w:asciiTheme="majorHAnsi" w:eastAsiaTheme="majorEastAsia" w:hAnsiTheme="majorHAnsi" w:cs="Mangal"/>
      <w:b/>
      <w:bCs/>
      <w:color w:val="4472C4" w:themeColor="accent1"/>
      <w:kern w:val="1"/>
      <w:sz w:val="26"/>
      <w:szCs w:val="23"/>
      <w:lang w:val="de-CH" w:eastAsia="hi-IN" w:bidi="hi-I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2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esserschmidt@librodu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arzenberger@trolleymotio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67A2-FC58-4CC2-827F-5E43E953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5160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DIaLOGIKa GmbH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Benedikt Vogel</dc:creator>
  <cp:lastModifiedBy>Alexandra Scharzenberger</cp:lastModifiedBy>
  <cp:revision>2</cp:revision>
  <cp:lastPrinted>2013-10-05T20:08:00Z</cp:lastPrinted>
  <dcterms:created xsi:type="dcterms:W3CDTF">2019-09-18T13:19:00Z</dcterms:created>
  <dcterms:modified xsi:type="dcterms:W3CDTF">2019-09-18T13:19:00Z</dcterms:modified>
</cp:coreProperties>
</file>